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455" w:rsidRDefault="00534455" w:rsidP="00534455">
      <w:pPr>
        <w:jc w:val="center"/>
        <w:rPr>
          <w:b/>
          <w:sz w:val="40"/>
          <w:szCs w:val="40"/>
          <w:u w:val="single"/>
        </w:rPr>
      </w:pPr>
      <w:bookmarkStart w:id="0" w:name="_GoBack"/>
      <w:bookmarkEnd w:id="0"/>
      <w:r w:rsidRPr="00DD637A">
        <w:rPr>
          <w:b/>
          <w:sz w:val="40"/>
          <w:szCs w:val="40"/>
          <w:u w:val="single"/>
        </w:rPr>
        <w:t xml:space="preserve">Kingdom Principles </w:t>
      </w:r>
      <w:proofErr w:type="gramStart"/>
      <w:r w:rsidRPr="00DD637A">
        <w:rPr>
          <w:b/>
          <w:sz w:val="40"/>
          <w:szCs w:val="40"/>
          <w:u w:val="single"/>
        </w:rPr>
        <w:t>In</w:t>
      </w:r>
      <w:proofErr w:type="gramEnd"/>
      <w:r w:rsidRPr="00DD637A">
        <w:rPr>
          <w:b/>
          <w:sz w:val="40"/>
          <w:szCs w:val="40"/>
          <w:u w:val="single"/>
        </w:rPr>
        <w:t xml:space="preserve"> Leadership</w:t>
      </w:r>
    </w:p>
    <w:p w:rsidR="0009466B" w:rsidRPr="0009466B" w:rsidRDefault="0009466B" w:rsidP="00534455">
      <w:pPr>
        <w:jc w:val="center"/>
        <w:rPr>
          <w:b/>
          <w:sz w:val="32"/>
          <w:szCs w:val="32"/>
        </w:rPr>
      </w:pPr>
      <w:r w:rsidRPr="0009466B">
        <w:rPr>
          <w:b/>
          <w:sz w:val="32"/>
          <w:szCs w:val="32"/>
        </w:rPr>
        <w:t>Servanthood</w:t>
      </w:r>
    </w:p>
    <w:p w:rsidR="0009466B" w:rsidRDefault="0009466B" w:rsidP="00534455">
      <w:pPr>
        <w:rPr>
          <w:sz w:val="24"/>
          <w:szCs w:val="24"/>
        </w:rPr>
      </w:pPr>
    </w:p>
    <w:p w:rsidR="00534455" w:rsidRDefault="00534455" w:rsidP="00534455">
      <w:pPr>
        <w:rPr>
          <w:b/>
          <w:sz w:val="24"/>
          <w:szCs w:val="24"/>
        </w:rPr>
      </w:pPr>
      <w:r w:rsidRPr="00251A23">
        <w:rPr>
          <w:b/>
          <w:sz w:val="24"/>
          <w:szCs w:val="24"/>
        </w:rPr>
        <w:t>Theme: “Lord make me a better you.”</w:t>
      </w:r>
    </w:p>
    <w:p w:rsidR="00534455" w:rsidRDefault="00534455" w:rsidP="00534455">
      <w:pPr>
        <w:rPr>
          <w:b/>
          <w:sz w:val="24"/>
          <w:szCs w:val="24"/>
        </w:rPr>
      </w:pPr>
    </w:p>
    <w:p w:rsidR="00534455" w:rsidRDefault="00534455" w:rsidP="00534455">
      <w:pPr>
        <w:rPr>
          <w:b/>
          <w:sz w:val="24"/>
          <w:szCs w:val="24"/>
        </w:rPr>
      </w:pPr>
      <w:r>
        <w:rPr>
          <w:b/>
          <w:sz w:val="24"/>
          <w:szCs w:val="24"/>
        </w:rPr>
        <w:t>Philippians 2:</w:t>
      </w:r>
      <w:r w:rsidRPr="00741B64">
        <w:rPr>
          <w:b/>
          <w:sz w:val="24"/>
          <w:szCs w:val="24"/>
        </w:rPr>
        <w:t xml:space="preserve">5 </w:t>
      </w:r>
    </w:p>
    <w:p w:rsidR="00534455" w:rsidRDefault="00534455" w:rsidP="00534455">
      <w:pPr>
        <w:rPr>
          <w:b/>
          <w:sz w:val="24"/>
          <w:szCs w:val="24"/>
        </w:rPr>
      </w:pPr>
      <w:r>
        <w:rPr>
          <w:b/>
          <w:sz w:val="24"/>
          <w:szCs w:val="24"/>
        </w:rPr>
        <w:t>“</w:t>
      </w:r>
      <w:r w:rsidRPr="00741B64">
        <w:rPr>
          <w:b/>
          <w:sz w:val="24"/>
          <w:szCs w:val="24"/>
        </w:rPr>
        <w:t>Let this mind be in you, which was also in Christ Jesus</w:t>
      </w:r>
      <w:r>
        <w:rPr>
          <w:b/>
          <w:sz w:val="24"/>
          <w:szCs w:val="24"/>
        </w:rPr>
        <w:t>.”</w:t>
      </w:r>
    </w:p>
    <w:p w:rsidR="00534455" w:rsidRDefault="00534455" w:rsidP="00534455">
      <w:pPr>
        <w:rPr>
          <w:b/>
          <w:sz w:val="24"/>
          <w:szCs w:val="24"/>
        </w:rPr>
      </w:pPr>
    </w:p>
    <w:p w:rsidR="006E4DF6" w:rsidRDefault="00534455" w:rsidP="00534455">
      <w:pPr>
        <w:rPr>
          <w:sz w:val="24"/>
          <w:szCs w:val="24"/>
        </w:rPr>
      </w:pPr>
      <w:r w:rsidRPr="00261DCC">
        <w:rPr>
          <w:b/>
          <w:sz w:val="24"/>
          <w:szCs w:val="24"/>
          <w:u w:val="single"/>
        </w:rPr>
        <w:t>Leadership</w:t>
      </w:r>
      <w:r>
        <w:rPr>
          <w:sz w:val="24"/>
          <w:szCs w:val="24"/>
        </w:rPr>
        <w:t xml:space="preserve"> – to operate in one’s sphere of influence through guidance, authority, direction or ability.</w:t>
      </w:r>
    </w:p>
    <w:p w:rsidR="006E4DF6" w:rsidRDefault="006E4DF6" w:rsidP="00534455">
      <w:pPr>
        <w:rPr>
          <w:sz w:val="24"/>
          <w:szCs w:val="24"/>
        </w:rPr>
      </w:pPr>
    </w:p>
    <w:p w:rsidR="00212381" w:rsidRPr="00212381" w:rsidRDefault="006E4DF6" w:rsidP="00635F10">
      <w:pPr>
        <w:jc w:val="center"/>
        <w:rPr>
          <w:rFonts w:ascii="Times New Roman" w:eastAsia="Times New Roman" w:hAnsi="Times New Roman" w:cs="Times New Roman"/>
          <w:sz w:val="24"/>
          <w:szCs w:val="24"/>
        </w:rPr>
      </w:pPr>
      <w:r>
        <w:rPr>
          <w:b/>
          <w:sz w:val="28"/>
          <w:szCs w:val="28"/>
          <w:u w:val="single"/>
        </w:rPr>
        <w:t>Tools for Changing the Mind</w:t>
      </w:r>
      <w:r w:rsidR="00635F10" w:rsidRPr="00212381">
        <w:rPr>
          <w:rFonts w:ascii="Times New Roman" w:eastAsia="Times New Roman" w:hAnsi="Times New Roman" w:cs="Times New Roman"/>
          <w:sz w:val="24"/>
          <w:szCs w:val="24"/>
        </w:rPr>
        <w:t xml:space="preserve"> </w:t>
      </w:r>
    </w:p>
    <w:p w:rsidR="006E4DF6" w:rsidRDefault="006E4DF6" w:rsidP="00212381">
      <w:pPr>
        <w:jc w:val="center"/>
        <w:rPr>
          <w:sz w:val="24"/>
          <w:szCs w:val="24"/>
        </w:rPr>
      </w:pPr>
    </w:p>
    <w:p w:rsidR="00212381" w:rsidRPr="00635F10" w:rsidRDefault="00212381" w:rsidP="00635F10">
      <w:pPr>
        <w:pStyle w:val="Heading2"/>
        <w:spacing w:before="0"/>
        <w:rPr>
          <w:rFonts w:asciiTheme="minorHAnsi" w:eastAsia="Times New Roman" w:hAnsiTheme="minorHAnsi" w:cstheme="minorHAnsi"/>
          <w:b/>
          <w:color w:val="212529"/>
          <w:sz w:val="33"/>
          <w:szCs w:val="33"/>
        </w:rPr>
      </w:pPr>
      <w:r w:rsidRPr="00635F10">
        <w:rPr>
          <w:rFonts w:asciiTheme="minorHAnsi" w:hAnsiTheme="minorHAnsi" w:cstheme="minorHAnsi"/>
          <w:b/>
          <w:color w:val="212529"/>
          <w:sz w:val="24"/>
          <w:szCs w:val="24"/>
        </w:rPr>
        <w:t>Research Shows</w:t>
      </w:r>
    </w:p>
    <w:p w:rsidR="00212381" w:rsidRPr="00212381" w:rsidRDefault="00212381" w:rsidP="00635F10">
      <w:pPr>
        <w:pStyle w:val="NormalWeb"/>
        <w:spacing w:before="0" w:beforeAutospacing="0"/>
        <w:rPr>
          <w:rFonts w:asciiTheme="minorHAnsi" w:hAnsiTheme="minorHAnsi" w:cstheme="minorHAnsi"/>
          <w:color w:val="212529"/>
        </w:rPr>
      </w:pPr>
      <w:r w:rsidRPr="00212381">
        <w:rPr>
          <w:rFonts w:asciiTheme="minorHAnsi" w:hAnsiTheme="minorHAnsi" w:cstheme="minorHAnsi"/>
          <w:color w:val="212529"/>
        </w:rPr>
        <w:t>CBT is a well-studied mental health treatment. Therapists who employ this method help people change the unhelpful thinking and behavior patterns that are keeping them stuck.</w:t>
      </w:r>
      <w:r w:rsidRPr="00212381">
        <w:rPr>
          <w:rStyle w:val="apple-converted-space"/>
          <w:rFonts w:asciiTheme="minorHAnsi" w:hAnsiTheme="minorHAnsi" w:cstheme="minorHAnsi"/>
          <w:color w:val="212529"/>
        </w:rPr>
        <w:t> </w:t>
      </w:r>
    </w:p>
    <w:p w:rsidR="00212381" w:rsidRPr="00212381" w:rsidRDefault="00212381" w:rsidP="00635F10">
      <w:pPr>
        <w:pStyle w:val="NormalWeb"/>
        <w:spacing w:before="0" w:beforeAutospacing="0"/>
        <w:rPr>
          <w:rFonts w:asciiTheme="minorHAnsi" w:hAnsiTheme="minorHAnsi" w:cstheme="minorHAnsi"/>
          <w:color w:val="212529"/>
        </w:rPr>
      </w:pPr>
      <w:r w:rsidRPr="00212381">
        <w:rPr>
          <w:rFonts w:asciiTheme="minorHAnsi" w:hAnsiTheme="minorHAnsi" w:cstheme="minorHAnsi"/>
          <w:color w:val="212529"/>
        </w:rPr>
        <w:t>CBT isn't just a quick, feel-good treatment that temporarily masks underlying issues. Studies consistently show CBT creates measurable physical changes in the brain.</w:t>
      </w:r>
    </w:p>
    <w:p w:rsidR="00212381" w:rsidRPr="00212381" w:rsidRDefault="00212381" w:rsidP="00635F10">
      <w:pPr>
        <w:pStyle w:val="NormalWeb"/>
        <w:spacing w:before="0" w:beforeAutospacing="0"/>
        <w:rPr>
          <w:rFonts w:asciiTheme="minorHAnsi" w:hAnsiTheme="minorHAnsi" w:cstheme="minorHAnsi"/>
          <w:color w:val="212529"/>
        </w:rPr>
      </w:pPr>
      <w:r w:rsidRPr="00212381">
        <w:rPr>
          <w:rFonts w:asciiTheme="minorHAnsi" w:hAnsiTheme="minorHAnsi" w:cstheme="minorHAnsi"/>
          <w:color w:val="212529"/>
        </w:rPr>
        <w:t>Neuroimaging shows CBT modifies neural circuits involved in the regulation of negative emotions. Studies consistently show CBT can change dysfunctions of the nervous system.</w:t>
      </w:r>
    </w:p>
    <w:p w:rsidR="00212381" w:rsidRPr="00212381" w:rsidRDefault="00212381" w:rsidP="00635F10">
      <w:pPr>
        <w:pStyle w:val="NormalWeb"/>
        <w:spacing w:before="0" w:beforeAutospacing="0"/>
        <w:rPr>
          <w:rFonts w:asciiTheme="minorHAnsi" w:hAnsiTheme="minorHAnsi" w:cstheme="minorHAnsi"/>
          <w:color w:val="212529"/>
        </w:rPr>
      </w:pPr>
      <w:r w:rsidRPr="00212381">
        <w:rPr>
          <w:rFonts w:asciiTheme="minorHAnsi" w:hAnsiTheme="minorHAnsi" w:cstheme="minorHAnsi"/>
          <w:color w:val="212529"/>
        </w:rPr>
        <w:t>A</w:t>
      </w:r>
      <w:r w:rsidRPr="00212381">
        <w:rPr>
          <w:rStyle w:val="apple-converted-space"/>
          <w:rFonts w:asciiTheme="minorHAnsi" w:hAnsiTheme="minorHAnsi" w:cstheme="minorHAnsi"/>
          <w:color w:val="212529"/>
        </w:rPr>
        <w:t> </w:t>
      </w:r>
      <w:hyperlink r:id="rId5" w:tgtFrame="_blank" w:history="1">
        <w:r w:rsidRPr="00212381">
          <w:rPr>
            <w:rStyle w:val="Hyperlink"/>
            <w:rFonts w:asciiTheme="minorHAnsi" w:hAnsiTheme="minorHAnsi" w:cstheme="minorHAnsi"/>
            <w:color w:val="009CD8"/>
          </w:rPr>
          <w:t>study</w:t>
        </w:r>
      </w:hyperlink>
      <w:r w:rsidRPr="00212381">
        <w:rPr>
          <w:rStyle w:val="apple-converted-space"/>
          <w:rFonts w:asciiTheme="minorHAnsi" w:hAnsiTheme="minorHAnsi" w:cstheme="minorHAnsi"/>
          <w:color w:val="212529"/>
        </w:rPr>
        <w:t> </w:t>
      </w:r>
      <w:r w:rsidRPr="00212381">
        <w:rPr>
          <w:rFonts w:asciiTheme="minorHAnsi" w:hAnsiTheme="minorHAnsi" w:cstheme="minorHAnsi"/>
          <w:color w:val="212529"/>
        </w:rPr>
        <w:t>published in</w:t>
      </w:r>
      <w:r w:rsidRPr="00212381">
        <w:rPr>
          <w:rStyle w:val="apple-converted-space"/>
          <w:rFonts w:asciiTheme="minorHAnsi" w:hAnsiTheme="minorHAnsi" w:cstheme="minorHAnsi"/>
          <w:color w:val="212529"/>
        </w:rPr>
        <w:t> </w:t>
      </w:r>
      <w:r w:rsidRPr="00212381">
        <w:rPr>
          <w:rStyle w:val="Emphasis"/>
          <w:rFonts w:asciiTheme="minorHAnsi" w:hAnsiTheme="minorHAnsi" w:cstheme="minorHAnsi"/>
          <w:color w:val="212529"/>
        </w:rPr>
        <w:t>Translational Psychiatry</w:t>
      </w:r>
      <w:r w:rsidRPr="00212381">
        <w:rPr>
          <w:rStyle w:val="apple-converted-space"/>
          <w:rFonts w:asciiTheme="minorHAnsi" w:hAnsiTheme="minorHAnsi" w:cstheme="minorHAnsi"/>
          <w:i/>
          <w:iCs/>
          <w:color w:val="212529"/>
        </w:rPr>
        <w:t> </w:t>
      </w:r>
      <w:r w:rsidRPr="00212381">
        <w:rPr>
          <w:rFonts w:asciiTheme="minorHAnsi" w:hAnsiTheme="minorHAnsi" w:cstheme="minorHAnsi"/>
          <w:color w:val="212529"/>
        </w:rPr>
        <w:t>used MRIs to examine brain changes in people with schizophrenia. After six months of treatment, there was more neural connectivity between the amygdala (which manages emotion in the brain) and the prefrontal cortex (which governs high order thinking). The changes were long-lasting.</w:t>
      </w:r>
    </w:p>
    <w:p w:rsidR="00212381" w:rsidRPr="00212381" w:rsidRDefault="00212381" w:rsidP="00635F10">
      <w:pPr>
        <w:pStyle w:val="NormalWeb"/>
        <w:spacing w:before="0" w:beforeAutospacing="0"/>
        <w:rPr>
          <w:rFonts w:asciiTheme="minorHAnsi" w:hAnsiTheme="minorHAnsi" w:cstheme="minorHAnsi"/>
          <w:color w:val="212529"/>
        </w:rPr>
      </w:pPr>
      <w:r w:rsidRPr="00212381">
        <w:rPr>
          <w:rFonts w:asciiTheme="minorHAnsi" w:hAnsiTheme="minorHAnsi" w:cstheme="minorHAnsi"/>
          <w:color w:val="212529"/>
        </w:rPr>
        <w:t>Another</w:t>
      </w:r>
      <w:r w:rsidRPr="00212381">
        <w:rPr>
          <w:rStyle w:val="apple-converted-space"/>
          <w:rFonts w:asciiTheme="minorHAnsi" w:hAnsiTheme="minorHAnsi" w:cstheme="minorHAnsi"/>
          <w:color w:val="212529"/>
        </w:rPr>
        <w:t> </w:t>
      </w:r>
      <w:hyperlink r:id="rId6" w:tgtFrame="_blank" w:history="1">
        <w:r w:rsidRPr="00212381">
          <w:rPr>
            <w:rStyle w:val="Hyperlink"/>
            <w:rFonts w:asciiTheme="minorHAnsi" w:hAnsiTheme="minorHAnsi" w:cstheme="minorHAnsi"/>
            <w:color w:val="009CD8"/>
          </w:rPr>
          <w:t>study</w:t>
        </w:r>
      </w:hyperlink>
      <w:r w:rsidRPr="00212381">
        <w:rPr>
          <w:rStyle w:val="apple-converted-space"/>
          <w:rFonts w:asciiTheme="minorHAnsi" w:hAnsiTheme="minorHAnsi" w:cstheme="minorHAnsi"/>
          <w:color w:val="212529"/>
        </w:rPr>
        <w:t> </w:t>
      </w:r>
      <w:r w:rsidRPr="00212381">
        <w:rPr>
          <w:rFonts w:asciiTheme="minorHAnsi" w:hAnsiTheme="minorHAnsi" w:cstheme="minorHAnsi"/>
          <w:color w:val="212529"/>
        </w:rPr>
        <w:t>found that after just nine weeks of online CBT treatment, people with social anxiety disorder experienced decreased brain volume and activity in their amygdalae, which helped them keep their anxiety at bay.</w:t>
      </w:r>
    </w:p>
    <w:p w:rsidR="00635F10" w:rsidRPr="00635F10" w:rsidRDefault="00876526" w:rsidP="00635F10">
      <w:pPr>
        <w:pStyle w:val="NormalWeb"/>
        <w:spacing w:before="0" w:beforeAutospacing="0"/>
        <w:rPr>
          <w:rFonts w:asciiTheme="minorHAnsi" w:hAnsiTheme="minorHAnsi" w:cstheme="minorHAnsi"/>
          <w:color w:val="212529"/>
        </w:rPr>
      </w:pPr>
      <w:hyperlink r:id="rId7" w:tgtFrame="_blank" w:history="1">
        <w:r w:rsidR="00212381" w:rsidRPr="00212381">
          <w:rPr>
            <w:rStyle w:val="Hyperlink"/>
            <w:rFonts w:asciiTheme="minorHAnsi" w:hAnsiTheme="minorHAnsi" w:cstheme="minorHAnsi"/>
            <w:color w:val="009CD8"/>
          </w:rPr>
          <w:t>Researchers</w:t>
        </w:r>
      </w:hyperlink>
      <w:r w:rsidR="00212381" w:rsidRPr="00212381">
        <w:rPr>
          <w:rStyle w:val="apple-converted-space"/>
          <w:rFonts w:asciiTheme="minorHAnsi" w:hAnsiTheme="minorHAnsi" w:cstheme="minorHAnsi"/>
          <w:color w:val="212529"/>
        </w:rPr>
        <w:t> </w:t>
      </w:r>
      <w:r w:rsidR="00212381" w:rsidRPr="00212381">
        <w:rPr>
          <w:rFonts w:asciiTheme="minorHAnsi" w:hAnsiTheme="minorHAnsi" w:cstheme="minorHAnsi"/>
          <w:color w:val="212529"/>
        </w:rPr>
        <w:t>have also found CBT rewires the brain in people with depression and post-traumatic stress disorder as well.</w:t>
      </w:r>
    </w:p>
    <w:p w:rsidR="00534455" w:rsidRPr="00635F10" w:rsidRDefault="00876526" w:rsidP="00635F10">
      <w:pPr>
        <w:rPr>
          <w:rFonts w:ascii="Times New Roman" w:eastAsia="Times New Roman" w:hAnsi="Times New Roman" w:cs="Times New Roman"/>
          <w:sz w:val="20"/>
          <w:szCs w:val="20"/>
        </w:rPr>
      </w:pPr>
      <w:hyperlink r:id="rId8" w:tgtFrame="_blank" w:history="1">
        <w:r w:rsidR="00635F10" w:rsidRPr="00635F10">
          <w:rPr>
            <w:rFonts w:eastAsia="Times New Roman" w:cstheme="minorHAnsi"/>
            <w:color w:val="0000FF"/>
            <w:sz w:val="20"/>
            <w:szCs w:val="20"/>
            <w:u w:val="single"/>
            <w:bdr w:val="none" w:sz="0" w:space="0" w:color="auto" w:frame="1"/>
          </w:rPr>
          <w:t>https://www.inc.com/amy-morin/how-to-train-yourself-to-think-differently-permanently-rewire-your-brain-according-to-science.html</w:t>
        </w:r>
      </w:hyperlink>
    </w:p>
    <w:p w:rsidR="00212381" w:rsidRDefault="00212381" w:rsidP="00534455">
      <w:pPr>
        <w:rPr>
          <w:sz w:val="24"/>
          <w:szCs w:val="24"/>
        </w:rPr>
      </w:pPr>
    </w:p>
    <w:p w:rsidR="00635F10" w:rsidRDefault="00635F10" w:rsidP="0006489A">
      <w:pPr>
        <w:rPr>
          <w:b/>
          <w:sz w:val="24"/>
          <w:szCs w:val="24"/>
        </w:rPr>
      </w:pPr>
      <w:r w:rsidRPr="00635F10">
        <w:rPr>
          <w:b/>
          <w:sz w:val="24"/>
          <w:szCs w:val="24"/>
        </w:rPr>
        <w:t>CBT (Cognitive Behavior Therapy) Skills</w:t>
      </w:r>
    </w:p>
    <w:p w:rsidR="0006489A" w:rsidRDefault="0006489A" w:rsidP="0006489A">
      <w:pPr>
        <w:rPr>
          <w:b/>
          <w:sz w:val="24"/>
          <w:szCs w:val="24"/>
        </w:rPr>
      </w:pPr>
    </w:p>
    <w:p w:rsidR="0006489A" w:rsidRDefault="00635F10" w:rsidP="0006489A">
      <w:pPr>
        <w:pStyle w:val="ListParagraph"/>
        <w:numPr>
          <w:ilvl w:val="0"/>
          <w:numId w:val="2"/>
        </w:numPr>
        <w:spacing w:line="480" w:lineRule="auto"/>
        <w:rPr>
          <w:b/>
          <w:sz w:val="24"/>
          <w:szCs w:val="24"/>
        </w:rPr>
      </w:pPr>
      <w:r>
        <w:rPr>
          <w:b/>
          <w:sz w:val="24"/>
          <w:szCs w:val="24"/>
        </w:rPr>
        <w:t xml:space="preserve">Exercise   </w:t>
      </w:r>
    </w:p>
    <w:p w:rsidR="0006489A" w:rsidRDefault="00635F10" w:rsidP="0006489A">
      <w:pPr>
        <w:pStyle w:val="ListParagraph"/>
        <w:numPr>
          <w:ilvl w:val="0"/>
          <w:numId w:val="2"/>
        </w:numPr>
        <w:spacing w:line="480" w:lineRule="auto"/>
        <w:rPr>
          <w:b/>
          <w:sz w:val="24"/>
          <w:szCs w:val="24"/>
        </w:rPr>
      </w:pPr>
      <w:r>
        <w:rPr>
          <w:b/>
          <w:sz w:val="24"/>
          <w:szCs w:val="24"/>
        </w:rPr>
        <w:t xml:space="preserve">Sleep   </w:t>
      </w:r>
    </w:p>
    <w:p w:rsidR="0006489A" w:rsidRDefault="00635F10" w:rsidP="0006489A">
      <w:pPr>
        <w:pStyle w:val="ListParagraph"/>
        <w:numPr>
          <w:ilvl w:val="0"/>
          <w:numId w:val="2"/>
        </w:numPr>
        <w:spacing w:line="480" w:lineRule="auto"/>
        <w:rPr>
          <w:b/>
          <w:sz w:val="24"/>
          <w:szCs w:val="24"/>
        </w:rPr>
      </w:pPr>
      <w:r>
        <w:rPr>
          <w:b/>
          <w:sz w:val="24"/>
          <w:szCs w:val="24"/>
        </w:rPr>
        <w:lastRenderedPageBreak/>
        <w:t xml:space="preserve">Meditation   </w:t>
      </w:r>
    </w:p>
    <w:p w:rsidR="0006489A" w:rsidRDefault="00635F10" w:rsidP="0006489A">
      <w:pPr>
        <w:pStyle w:val="ListParagraph"/>
        <w:numPr>
          <w:ilvl w:val="0"/>
          <w:numId w:val="2"/>
        </w:numPr>
        <w:spacing w:line="480" w:lineRule="auto"/>
        <w:rPr>
          <w:b/>
          <w:sz w:val="24"/>
          <w:szCs w:val="24"/>
        </w:rPr>
      </w:pPr>
      <w:r>
        <w:rPr>
          <w:b/>
          <w:sz w:val="24"/>
          <w:szCs w:val="24"/>
        </w:rPr>
        <w:t xml:space="preserve">Drinking Coffee.  </w:t>
      </w:r>
    </w:p>
    <w:p w:rsidR="00635F10" w:rsidRPr="0006489A" w:rsidRDefault="00635F10" w:rsidP="0006489A">
      <w:pPr>
        <w:pStyle w:val="ListParagraph"/>
        <w:numPr>
          <w:ilvl w:val="0"/>
          <w:numId w:val="2"/>
        </w:numPr>
        <w:spacing w:line="480" w:lineRule="auto"/>
        <w:rPr>
          <w:b/>
          <w:sz w:val="24"/>
          <w:szCs w:val="24"/>
        </w:rPr>
      </w:pPr>
      <w:r>
        <w:rPr>
          <w:b/>
          <w:sz w:val="24"/>
          <w:szCs w:val="24"/>
        </w:rPr>
        <w:t>Reading</w:t>
      </w:r>
    </w:p>
    <w:p w:rsidR="0006489A" w:rsidRDefault="00635F10" w:rsidP="00635F10">
      <w:pPr>
        <w:ind w:left="360"/>
        <w:rPr>
          <w:b/>
          <w:sz w:val="24"/>
          <w:szCs w:val="24"/>
        </w:rPr>
      </w:pPr>
      <w:r>
        <w:rPr>
          <w:b/>
          <w:sz w:val="24"/>
          <w:szCs w:val="24"/>
        </w:rPr>
        <w:t xml:space="preserve">6. Listening to Music. </w:t>
      </w:r>
    </w:p>
    <w:p w:rsidR="0006489A" w:rsidRDefault="0006489A" w:rsidP="00635F10">
      <w:pPr>
        <w:ind w:left="360"/>
        <w:rPr>
          <w:b/>
          <w:sz w:val="24"/>
          <w:szCs w:val="24"/>
        </w:rPr>
      </w:pPr>
    </w:p>
    <w:p w:rsidR="0006489A" w:rsidRDefault="00635F10" w:rsidP="00635F10">
      <w:pPr>
        <w:ind w:left="360"/>
        <w:rPr>
          <w:b/>
          <w:sz w:val="24"/>
          <w:szCs w:val="24"/>
        </w:rPr>
      </w:pPr>
      <w:r>
        <w:rPr>
          <w:b/>
          <w:sz w:val="24"/>
          <w:szCs w:val="24"/>
        </w:rPr>
        <w:t xml:space="preserve">7. Wandering Nature  </w:t>
      </w:r>
    </w:p>
    <w:p w:rsidR="0006489A" w:rsidRDefault="0006489A" w:rsidP="00635F10">
      <w:pPr>
        <w:ind w:left="360"/>
        <w:rPr>
          <w:b/>
          <w:sz w:val="24"/>
          <w:szCs w:val="24"/>
        </w:rPr>
      </w:pPr>
    </w:p>
    <w:p w:rsidR="0006489A" w:rsidRDefault="00635F10" w:rsidP="00635F10">
      <w:pPr>
        <w:ind w:left="360"/>
        <w:rPr>
          <w:b/>
          <w:sz w:val="24"/>
          <w:szCs w:val="24"/>
        </w:rPr>
      </w:pPr>
      <w:r>
        <w:rPr>
          <w:b/>
          <w:sz w:val="24"/>
          <w:szCs w:val="24"/>
        </w:rPr>
        <w:t>8. Multitasking</w:t>
      </w:r>
    </w:p>
    <w:p w:rsidR="0006489A" w:rsidRDefault="0006489A" w:rsidP="00635F10">
      <w:pPr>
        <w:ind w:left="360"/>
        <w:rPr>
          <w:b/>
          <w:sz w:val="24"/>
          <w:szCs w:val="24"/>
        </w:rPr>
      </w:pPr>
    </w:p>
    <w:p w:rsidR="0006489A" w:rsidRDefault="00635F10" w:rsidP="00635F10">
      <w:pPr>
        <w:ind w:left="360"/>
        <w:rPr>
          <w:b/>
          <w:sz w:val="24"/>
          <w:szCs w:val="24"/>
        </w:rPr>
      </w:pPr>
      <w:r>
        <w:rPr>
          <w:b/>
          <w:sz w:val="24"/>
          <w:szCs w:val="24"/>
        </w:rPr>
        <w:t xml:space="preserve">9. </w:t>
      </w:r>
      <w:r w:rsidR="0006489A">
        <w:rPr>
          <w:b/>
          <w:sz w:val="24"/>
          <w:szCs w:val="24"/>
        </w:rPr>
        <w:t xml:space="preserve">Eating Sugar </w:t>
      </w:r>
    </w:p>
    <w:p w:rsidR="0006489A" w:rsidRDefault="0006489A" w:rsidP="00635F10">
      <w:pPr>
        <w:ind w:left="360"/>
        <w:rPr>
          <w:b/>
          <w:sz w:val="24"/>
          <w:szCs w:val="24"/>
        </w:rPr>
      </w:pPr>
    </w:p>
    <w:p w:rsidR="00635F10" w:rsidRPr="00635F10" w:rsidRDefault="0006489A" w:rsidP="00635F10">
      <w:pPr>
        <w:ind w:left="360"/>
        <w:rPr>
          <w:b/>
          <w:sz w:val="24"/>
          <w:szCs w:val="24"/>
        </w:rPr>
      </w:pPr>
      <w:r>
        <w:rPr>
          <w:b/>
          <w:sz w:val="24"/>
          <w:szCs w:val="24"/>
        </w:rPr>
        <w:t>10. Believing You can Change Your Brain</w:t>
      </w:r>
    </w:p>
    <w:p w:rsidR="00635F10" w:rsidRDefault="00635F10" w:rsidP="00534455">
      <w:pPr>
        <w:rPr>
          <w:b/>
          <w:sz w:val="24"/>
          <w:szCs w:val="24"/>
        </w:rPr>
      </w:pPr>
    </w:p>
    <w:p w:rsidR="0006489A" w:rsidRPr="0006489A" w:rsidRDefault="00876526" w:rsidP="0006489A">
      <w:pPr>
        <w:rPr>
          <w:rFonts w:ascii="Times New Roman" w:eastAsia="Times New Roman" w:hAnsi="Times New Roman" w:cs="Times New Roman"/>
          <w:sz w:val="20"/>
          <w:szCs w:val="20"/>
        </w:rPr>
      </w:pPr>
      <w:hyperlink r:id="rId9" w:tgtFrame="_blank" w:history="1">
        <w:r w:rsidR="0006489A" w:rsidRPr="0006489A">
          <w:rPr>
            <w:rFonts w:ascii="Segoe UI" w:eastAsia="Times New Roman" w:hAnsi="Segoe UI" w:cs="Segoe UI"/>
            <w:color w:val="0000FF"/>
            <w:sz w:val="20"/>
            <w:szCs w:val="20"/>
            <w:u w:val="single"/>
            <w:bdr w:val="none" w:sz="0" w:space="0" w:color="auto" w:frame="1"/>
          </w:rPr>
          <w:t>https://www.inc.com/amy-morin/how-to-train-yourself-to-think-differently-permanently-rewire-your-brain-according-to-science.html</w:t>
        </w:r>
      </w:hyperlink>
    </w:p>
    <w:p w:rsidR="0006489A" w:rsidRDefault="0006489A" w:rsidP="00534455">
      <w:pPr>
        <w:rPr>
          <w:b/>
          <w:sz w:val="24"/>
          <w:szCs w:val="24"/>
        </w:rPr>
      </w:pPr>
    </w:p>
    <w:p w:rsidR="0006489A" w:rsidRPr="00635F10" w:rsidRDefault="0006489A" w:rsidP="00534455">
      <w:pPr>
        <w:rPr>
          <w:b/>
          <w:sz w:val="24"/>
          <w:szCs w:val="24"/>
        </w:rPr>
      </w:pPr>
    </w:p>
    <w:p w:rsidR="00534455" w:rsidRPr="004271B5" w:rsidRDefault="00534455" w:rsidP="00534455">
      <w:pPr>
        <w:jc w:val="center"/>
        <w:rPr>
          <w:b/>
          <w:sz w:val="28"/>
          <w:szCs w:val="28"/>
          <w:u w:val="single"/>
        </w:rPr>
      </w:pPr>
      <w:r w:rsidRPr="004271B5">
        <w:rPr>
          <w:b/>
          <w:sz w:val="28"/>
          <w:szCs w:val="28"/>
          <w:u w:val="single"/>
        </w:rPr>
        <w:t xml:space="preserve">Jesus’ Leadership </w:t>
      </w:r>
      <w:r w:rsidR="004271B5">
        <w:rPr>
          <w:b/>
          <w:sz w:val="28"/>
          <w:szCs w:val="28"/>
          <w:u w:val="single"/>
        </w:rPr>
        <w:t>Theology</w:t>
      </w:r>
    </w:p>
    <w:p w:rsidR="00534455" w:rsidRDefault="00534455" w:rsidP="00534455">
      <w:pPr>
        <w:rPr>
          <w:b/>
          <w:sz w:val="24"/>
          <w:szCs w:val="24"/>
        </w:rPr>
      </w:pPr>
    </w:p>
    <w:p w:rsidR="00534455" w:rsidRPr="003E10C7" w:rsidRDefault="003E10C7" w:rsidP="00534455">
      <w:pPr>
        <w:rPr>
          <w:rFonts w:ascii="Helvetica Neue" w:eastAsia="Times New Roman" w:hAnsi="Helvetica Neue" w:cs="Times New Roman"/>
          <w:b/>
          <w:color w:val="000000"/>
          <w:sz w:val="24"/>
          <w:szCs w:val="24"/>
        </w:rPr>
      </w:pPr>
      <w:r w:rsidRPr="003E10C7">
        <w:rPr>
          <w:rFonts w:ascii="Helvetica Neue" w:eastAsia="Times New Roman" w:hAnsi="Helvetica Neue" w:cs="Times New Roman"/>
          <w:b/>
          <w:color w:val="000000"/>
          <w:sz w:val="24"/>
          <w:szCs w:val="24"/>
        </w:rPr>
        <w:t>Matthew 20:24-28</w:t>
      </w:r>
    </w:p>
    <w:p w:rsidR="00534455" w:rsidRPr="00534455" w:rsidRDefault="00534455" w:rsidP="00534455">
      <w:pPr>
        <w:rPr>
          <w:rFonts w:ascii="Times New Roman" w:eastAsia="Times New Roman" w:hAnsi="Times New Roman" w:cs="Times New Roman"/>
          <w:sz w:val="24"/>
          <w:szCs w:val="24"/>
        </w:rPr>
      </w:pPr>
      <w:r w:rsidRPr="00534455">
        <w:rPr>
          <w:rFonts w:ascii="Helvetica Neue" w:eastAsia="Times New Roman" w:hAnsi="Helvetica Neue" w:cs="Times New Roman"/>
          <w:color w:val="000000"/>
          <w:sz w:val="24"/>
          <w:szCs w:val="24"/>
        </w:rPr>
        <w:t>And when the [other] ten heard this, they were resentful </w:t>
      </w:r>
      <w:r w:rsidRPr="00534455">
        <w:rPr>
          <w:rFonts w:ascii="Helvetica Neue" w:eastAsia="Times New Roman" w:hAnsi="Helvetica Neue" w:cs="Times New Roman"/>
          <w:i/>
          <w:iCs/>
          <w:color w:val="000000"/>
          <w:sz w:val="24"/>
          <w:szCs w:val="24"/>
        </w:rPr>
        <w:t>and</w:t>
      </w:r>
      <w:r w:rsidRPr="00534455">
        <w:rPr>
          <w:rFonts w:ascii="Helvetica Neue" w:eastAsia="Times New Roman" w:hAnsi="Helvetica Neue" w:cs="Times New Roman"/>
          <w:color w:val="000000"/>
          <w:sz w:val="24"/>
          <w:szCs w:val="24"/>
        </w:rPr>
        <w:t> angry with the two brothers. But Jesus called them to Himself and said, “You know that the rulers of the Gentiles have absolute power </w:t>
      </w:r>
      <w:r w:rsidRPr="00534455">
        <w:rPr>
          <w:rFonts w:ascii="Helvetica Neue" w:eastAsia="Times New Roman" w:hAnsi="Helvetica Neue" w:cs="Times New Roman"/>
          <w:i/>
          <w:iCs/>
          <w:color w:val="000000"/>
          <w:sz w:val="24"/>
          <w:szCs w:val="24"/>
        </w:rPr>
        <w:t>and</w:t>
      </w:r>
      <w:r w:rsidRPr="00534455">
        <w:rPr>
          <w:rFonts w:ascii="Helvetica Neue" w:eastAsia="Times New Roman" w:hAnsi="Helvetica Neue" w:cs="Times New Roman"/>
          <w:color w:val="000000"/>
          <w:sz w:val="24"/>
          <w:szCs w:val="24"/>
        </w:rPr>
        <w:t xml:space="preserve"> lord it over them, and their great men exercise authority over them [tyrannizing them]. It is not this way among you, but </w:t>
      </w:r>
      <w:r w:rsidRPr="003E10C7">
        <w:rPr>
          <w:rFonts w:ascii="Helvetica Neue" w:eastAsia="Times New Roman" w:hAnsi="Helvetica Neue" w:cs="Times New Roman"/>
          <w:color w:val="000000"/>
          <w:sz w:val="24"/>
          <w:szCs w:val="24"/>
          <w:highlight w:val="yellow"/>
        </w:rPr>
        <w:t>whoever wishes to become great among you shall be your servant, and whoever wishes to be first among you shall be your [willing and humble] slave; just as the Son of Man did not come to be served, but to serve, and to give His life as a ransom for many [paying the price to set them free from the penalty of sin].”</w:t>
      </w:r>
    </w:p>
    <w:p w:rsidR="00534455" w:rsidRDefault="00534455" w:rsidP="004271B5">
      <w:pPr>
        <w:rPr>
          <w:b/>
          <w:sz w:val="24"/>
          <w:szCs w:val="24"/>
        </w:rPr>
      </w:pPr>
    </w:p>
    <w:p w:rsidR="003E10C7" w:rsidRDefault="003E10C7" w:rsidP="004271B5">
      <w:pPr>
        <w:pStyle w:val="ListParagraph"/>
        <w:numPr>
          <w:ilvl w:val="0"/>
          <w:numId w:val="1"/>
        </w:numPr>
        <w:rPr>
          <w:sz w:val="24"/>
          <w:szCs w:val="24"/>
        </w:rPr>
      </w:pPr>
      <w:r>
        <w:rPr>
          <w:sz w:val="24"/>
          <w:szCs w:val="24"/>
        </w:rPr>
        <w:t>Whoever wishing to become great shall be your servant.</w:t>
      </w:r>
    </w:p>
    <w:p w:rsidR="003E10C7" w:rsidRDefault="003E10C7" w:rsidP="004271B5">
      <w:pPr>
        <w:pStyle w:val="ListParagraph"/>
        <w:numPr>
          <w:ilvl w:val="0"/>
          <w:numId w:val="1"/>
        </w:numPr>
        <w:rPr>
          <w:sz w:val="24"/>
          <w:szCs w:val="24"/>
        </w:rPr>
      </w:pPr>
      <w:r>
        <w:rPr>
          <w:sz w:val="24"/>
          <w:szCs w:val="24"/>
        </w:rPr>
        <w:t>Whoever desiring first must be a willing and humble (meek, unassuming, courteous, gentle</w:t>
      </w:r>
      <w:r w:rsidR="004271B5">
        <w:rPr>
          <w:sz w:val="24"/>
          <w:szCs w:val="24"/>
        </w:rPr>
        <w:t xml:space="preserve">, polite) slave (person who serves voluntarily). </w:t>
      </w:r>
    </w:p>
    <w:p w:rsidR="004271B5" w:rsidRPr="003E10C7" w:rsidRDefault="004271B5" w:rsidP="004271B5">
      <w:pPr>
        <w:pStyle w:val="ListParagraph"/>
        <w:numPr>
          <w:ilvl w:val="0"/>
          <w:numId w:val="1"/>
        </w:numPr>
        <w:rPr>
          <w:sz w:val="24"/>
          <w:szCs w:val="24"/>
        </w:rPr>
      </w:pPr>
      <w:r>
        <w:rPr>
          <w:sz w:val="24"/>
          <w:szCs w:val="24"/>
        </w:rPr>
        <w:t>You cannot be a great servant only looking to be served.</w:t>
      </w:r>
    </w:p>
    <w:p w:rsidR="00534455" w:rsidRDefault="00534455" w:rsidP="00534455">
      <w:pPr>
        <w:rPr>
          <w:b/>
          <w:sz w:val="24"/>
          <w:szCs w:val="24"/>
        </w:rPr>
      </w:pPr>
    </w:p>
    <w:p w:rsidR="00534455" w:rsidRDefault="00534455" w:rsidP="00534455">
      <w:pPr>
        <w:rPr>
          <w:rFonts w:ascii="Open Sans" w:eastAsia="Times New Roman" w:hAnsi="Open Sans" w:cs="Open Sans"/>
          <w:color w:val="303336"/>
          <w:spacing w:val="3"/>
          <w:sz w:val="27"/>
          <w:szCs w:val="27"/>
          <w:shd w:val="clear" w:color="auto" w:fill="FFFFFF"/>
        </w:rPr>
      </w:pPr>
      <w:r w:rsidRPr="004271B5">
        <w:rPr>
          <w:b/>
          <w:sz w:val="24"/>
          <w:szCs w:val="24"/>
          <w:u w:val="single"/>
        </w:rPr>
        <w:t>Servanthood (Leadership)</w:t>
      </w:r>
      <w:r>
        <w:rPr>
          <w:b/>
          <w:sz w:val="24"/>
          <w:szCs w:val="24"/>
        </w:rPr>
        <w:t xml:space="preserve"> - </w:t>
      </w:r>
      <w:r w:rsidRPr="00534455">
        <w:rPr>
          <w:rFonts w:ascii="Open Sans" w:eastAsia="Times New Roman" w:hAnsi="Open Sans" w:cs="Open Sans"/>
          <w:color w:val="303336"/>
          <w:spacing w:val="3"/>
          <w:sz w:val="27"/>
          <w:szCs w:val="27"/>
          <w:shd w:val="clear" w:color="auto" w:fill="FFFFFF"/>
        </w:rPr>
        <w:t>one that </w:t>
      </w:r>
      <w:hyperlink r:id="rId10" w:history="1">
        <w:r w:rsidRPr="00534455">
          <w:rPr>
            <w:rFonts w:ascii="Open Sans" w:eastAsia="Times New Roman" w:hAnsi="Open Sans" w:cs="Open Sans"/>
            <w:color w:val="265667"/>
            <w:spacing w:val="3"/>
            <w:sz w:val="27"/>
            <w:szCs w:val="27"/>
            <w:u w:val="single"/>
            <w:bdr w:val="none" w:sz="0" w:space="0" w:color="auto" w:frame="1"/>
          </w:rPr>
          <w:t>serves</w:t>
        </w:r>
      </w:hyperlink>
      <w:r w:rsidRPr="00534455">
        <w:rPr>
          <w:rFonts w:ascii="Open Sans" w:eastAsia="Times New Roman" w:hAnsi="Open Sans" w:cs="Open Sans"/>
          <w:color w:val="303336"/>
          <w:spacing w:val="3"/>
          <w:sz w:val="27"/>
          <w:szCs w:val="27"/>
          <w:shd w:val="clear" w:color="auto" w:fill="FFFFFF"/>
        </w:rPr>
        <w:t> others</w:t>
      </w:r>
    </w:p>
    <w:p w:rsidR="004271B5" w:rsidRDefault="004271B5" w:rsidP="00534455">
      <w:pPr>
        <w:rPr>
          <w:rFonts w:ascii="Times New Roman" w:eastAsia="Times New Roman" w:hAnsi="Times New Roman" w:cs="Times New Roman"/>
          <w:sz w:val="24"/>
          <w:szCs w:val="24"/>
        </w:rPr>
      </w:pPr>
    </w:p>
    <w:p w:rsidR="004271B5" w:rsidRDefault="004271B5" w:rsidP="00534455">
      <w:pPr>
        <w:rPr>
          <w:rFonts w:ascii="Times New Roman" w:eastAsia="Times New Roman" w:hAnsi="Times New Roman" w:cs="Times New Roman"/>
          <w:b/>
          <w:sz w:val="24"/>
          <w:szCs w:val="24"/>
        </w:rPr>
      </w:pPr>
      <w:r w:rsidRPr="004271B5">
        <w:rPr>
          <w:rFonts w:ascii="Times New Roman" w:eastAsia="Times New Roman" w:hAnsi="Times New Roman" w:cs="Times New Roman"/>
          <w:b/>
          <w:sz w:val="24"/>
          <w:szCs w:val="24"/>
        </w:rPr>
        <w:t>Mental Note:</w:t>
      </w:r>
    </w:p>
    <w:p w:rsidR="004271B5" w:rsidRDefault="004271B5" w:rsidP="00534455">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never be an effect leader adverting these 3 principles (servanthood, great attitude</w:t>
      </w:r>
      <w:r w:rsidR="00664FCD">
        <w:rPr>
          <w:rFonts w:ascii="Times New Roman" w:eastAsia="Times New Roman" w:hAnsi="Times New Roman" w:cs="Times New Roman"/>
          <w:sz w:val="24"/>
          <w:szCs w:val="24"/>
        </w:rPr>
        <w:t xml:space="preserve"> &amp; desiring to serve.)</w:t>
      </w:r>
    </w:p>
    <w:p w:rsidR="006E4DF6" w:rsidRDefault="006E4DF6" w:rsidP="00534455">
      <w:pPr>
        <w:rPr>
          <w:rFonts w:ascii="Times New Roman" w:eastAsia="Times New Roman" w:hAnsi="Times New Roman" w:cs="Times New Roman"/>
          <w:sz w:val="24"/>
          <w:szCs w:val="24"/>
        </w:rPr>
      </w:pPr>
    </w:p>
    <w:p w:rsidR="00534455" w:rsidRDefault="00534455" w:rsidP="00534455">
      <w:pPr>
        <w:rPr>
          <w:b/>
          <w:sz w:val="24"/>
          <w:szCs w:val="24"/>
        </w:rPr>
      </w:pPr>
    </w:p>
    <w:p w:rsidR="0006489A" w:rsidRDefault="0006489A" w:rsidP="00534455">
      <w:pPr>
        <w:rPr>
          <w:b/>
          <w:sz w:val="24"/>
          <w:szCs w:val="24"/>
        </w:rPr>
      </w:pPr>
    </w:p>
    <w:p w:rsidR="0006489A" w:rsidRPr="00251A23" w:rsidRDefault="0006489A" w:rsidP="00534455">
      <w:pPr>
        <w:rPr>
          <w:b/>
          <w:sz w:val="24"/>
          <w:szCs w:val="24"/>
        </w:rPr>
      </w:pPr>
    </w:p>
    <w:p w:rsidR="00534455" w:rsidRDefault="006E4DF6" w:rsidP="00330130">
      <w:pPr>
        <w:jc w:val="center"/>
        <w:rPr>
          <w:b/>
          <w:sz w:val="28"/>
          <w:szCs w:val="28"/>
          <w:u w:val="single"/>
        </w:rPr>
      </w:pPr>
      <w:r w:rsidRPr="006E4DF6">
        <w:rPr>
          <w:b/>
          <w:sz w:val="28"/>
          <w:szCs w:val="28"/>
          <w:u w:val="single"/>
        </w:rPr>
        <w:t xml:space="preserve">Growing </w:t>
      </w:r>
      <w:proofErr w:type="gramStart"/>
      <w:r w:rsidRPr="006E4DF6">
        <w:rPr>
          <w:b/>
          <w:sz w:val="28"/>
          <w:szCs w:val="28"/>
          <w:u w:val="single"/>
        </w:rPr>
        <w:t>In</w:t>
      </w:r>
      <w:proofErr w:type="gramEnd"/>
      <w:r w:rsidRPr="006E4DF6">
        <w:rPr>
          <w:b/>
          <w:sz w:val="28"/>
          <w:szCs w:val="28"/>
          <w:u w:val="single"/>
        </w:rPr>
        <w:t xml:space="preserve"> Leadership</w:t>
      </w:r>
    </w:p>
    <w:p w:rsidR="006E4DF6" w:rsidRDefault="006E4DF6" w:rsidP="006E4DF6">
      <w:pPr>
        <w:rPr>
          <w:sz w:val="24"/>
          <w:szCs w:val="24"/>
        </w:rPr>
      </w:pPr>
    </w:p>
    <w:p w:rsidR="006E4DF6" w:rsidRPr="0006489A" w:rsidRDefault="006E4DF6" w:rsidP="006E4DF6">
      <w:pPr>
        <w:outlineLvl w:val="0"/>
        <w:rPr>
          <w:rFonts w:eastAsia="Times New Roman" w:cstheme="minorHAnsi"/>
          <w:b/>
          <w:color w:val="000000"/>
          <w:sz w:val="24"/>
          <w:szCs w:val="24"/>
        </w:rPr>
      </w:pPr>
      <w:r w:rsidRPr="0006489A">
        <w:rPr>
          <w:rFonts w:eastAsia="Times New Roman" w:cstheme="minorHAnsi"/>
          <w:b/>
          <w:color w:val="000000"/>
          <w:kern w:val="36"/>
          <w:sz w:val="24"/>
          <w:szCs w:val="24"/>
        </w:rPr>
        <w:t xml:space="preserve">Daniel 6 Amplified Bible (AMP) </w:t>
      </w:r>
      <w:r w:rsidRPr="0006489A">
        <w:rPr>
          <w:rFonts w:eastAsia="Times New Roman" w:cstheme="minorHAnsi"/>
          <w:b/>
          <w:color w:val="000000"/>
          <w:sz w:val="24"/>
          <w:szCs w:val="24"/>
        </w:rPr>
        <w:t>Daniel Serves Darius</w:t>
      </w:r>
    </w:p>
    <w:p w:rsidR="0006489A" w:rsidRPr="006E4DF6" w:rsidRDefault="0006489A" w:rsidP="006E4DF6">
      <w:pPr>
        <w:outlineLvl w:val="0"/>
        <w:rPr>
          <w:rFonts w:eastAsia="Times New Roman" w:cstheme="minorHAnsi"/>
          <w:b/>
          <w:color w:val="000000"/>
          <w:kern w:val="36"/>
          <w:sz w:val="24"/>
          <w:szCs w:val="24"/>
        </w:rPr>
      </w:pPr>
      <w:r w:rsidRPr="0006489A">
        <w:rPr>
          <w:rFonts w:eastAsia="Times New Roman" w:cstheme="minorHAnsi"/>
          <w:b/>
          <w:color w:val="000000"/>
          <w:kern w:val="36"/>
          <w:sz w:val="24"/>
          <w:szCs w:val="24"/>
        </w:rPr>
        <w:t>Daniel 6:1-5</w:t>
      </w:r>
    </w:p>
    <w:p w:rsidR="006E4DF6" w:rsidRDefault="006E4DF6" w:rsidP="006E4DF6">
      <w:pPr>
        <w:spacing w:after="150" w:line="360" w:lineRule="atLeast"/>
        <w:rPr>
          <w:rFonts w:eastAsia="Times New Roman" w:cstheme="minorHAnsi"/>
          <w:color w:val="000000"/>
          <w:sz w:val="24"/>
          <w:szCs w:val="24"/>
        </w:rPr>
      </w:pPr>
      <w:r w:rsidRPr="0006489A">
        <w:rPr>
          <w:rFonts w:eastAsia="Times New Roman" w:cstheme="minorHAnsi"/>
          <w:color w:val="000000"/>
          <w:sz w:val="24"/>
          <w:szCs w:val="24"/>
        </w:rPr>
        <w:t>It seemed good to Darius [who became king after Belshazzar] to appoint over the kingdom 120 </w:t>
      </w:r>
      <w:r w:rsidRPr="0006489A">
        <w:rPr>
          <w:rFonts w:eastAsia="Times New Roman" w:cstheme="minorHAnsi"/>
          <w:color w:val="000000"/>
          <w:sz w:val="15"/>
          <w:szCs w:val="15"/>
          <w:vertAlign w:val="superscript"/>
        </w:rPr>
        <w:t>[</w:t>
      </w:r>
      <w:hyperlink r:id="rId11" w:anchor="fen-AMP-21907a" w:tooltip="See footnote a" w:history="1">
        <w:r w:rsidRPr="0006489A">
          <w:rPr>
            <w:rFonts w:eastAsia="Times New Roman" w:cstheme="minorHAnsi"/>
            <w:color w:val="B34B2C"/>
            <w:sz w:val="15"/>
            <w:szCs w:val="15"/>
            <w:u w:val="single"/>
            <w:vertAlign w:val="superscript"/>
          </w:rPr>
          <w:t>a</w:t>
        </w:r>
      </w:hyperlink>
      <w:r w:rsidRPr="0006489A">
        <w:rPr>
          <w:rFonts w:eastAsia="Times New Roman" w:cstheme="minorHAnsi"/>
          <w:color w:val="000000"/>
          <w:sz w:val="15"/>
          <w:szCs w:val="15"/>
          <w:vertAlign w:val="superscript"/>
        </w:rPr>
        <w:t>]</w:t>
      </w:r>
      <w:r w:rsidRPr="0006489A">
        <w:rPr>
          <w:rFonts w:eastAsia="Times New Roman" w:cstheme="minorHAnsi"/>
          <w:color w:val="000000"/>
          <w:sz w:val="24"/>
          <w:szCs w:val="24"/>
        </w:rPr>
        <w:t>satraps who would be in charge throughout the kingdom, and over them three chief commissioners </w:t>
      </w:r>
      <w:r w:rsidRPr="0006489A">
        <w:rPr>
          <w:rFonts w:eastAsia="Times New Roman" w:cstheme="minorHAnsi"/>
          <w:b/>
          <w:bCs/>
          <w:color w:val="000000"/>
          <w:sz w:val="24"/>
          <w:szCs w:val="24"/>
        </w:rPr>
        <w:t>(</w:t>
      </w:r>
      <w:r w:rsidRPr="0006489A">
        <w:rPr>
          <w:rFonts w:eastAsia="Times New Roman" w:cstheme="minorHAnsi"/>
          <w:color w:val="000000"/>
          <w:sz w:val="24"/>
          <w:szCs w:val="24"/>
        </w:rPr>
        <w:t>of whom Daniel was one</w:t>
      </w:r>
      <w:r w:rsidRPr="0006489A">
        <w:rPr>
          <w:rFonts w:eastAsia="Times New Roman" w:cstheme="minorHAnsi"/>
          <w:b/>
          <w:bCs/>
          <w:color w:val="000000"/>
          <w:sz w:val="24"/>
          <w:szCs w:val="24"/>
        </w:rPr>
        <w:t>)</w:t>
      </w:r>
      <w:r w:rsidRPr="0006489A">
        <w:rPr>
          <w:rFonts w:eastAsia="Times New Roman" w:cstheme="minorHAnsi"/>
          <w:color w:val="000000"/>
          <w:sz w:val="24"/>
          <w:szCs w:val="24"/>
        </w:rPr>
        <w:t>, that these satraps might be accountable to them, so that the king would have no loss [from disloyalty or mismanagement]. Then this Daniel, because of the extraordinary spirit within him, began distinguishing himself among the commissioners and the satraps, and the king planned to appoint him over the entire realm. Then the [other two] commissioners and the satraps began trying to find a reason to bring a complaint against Daniel concerning the [administration of the] kingdom; but they could find no reason for an accusation or </w:t>
      </w:r>
      <w:r w:rsidRPr="0006489A">
        <w:rPr>
          <w:rFonts w:eastAsia="Times New Roman" w:cstheme="minorHAnsi"/>
          <w:i/>
          <w:iCs/>
          <w:color w:val="000000"/>
          <w:sz w:val="24"/>
          <w:szCs w:val="24"/>
        </w:rPr>
        <w:t>evidence of</w:t>
      </w:r>
      <w:r w:rsidRPr="0006489A">
        <w:rPr>
          <w:rFonts w:eastAsia="Times New Roman" w:cstheme="minorHAnsi"/>
          <w:color w:val="000000"/>
          <w:sz w:val="24"/>
          <w:szCs w:val="24"/>
        </w:rPr>
        <w:t> corruption, because he was faithful [a man of high moral character and personal integrity], and no negligence or corruption [of any kind] was found in him. Then these men said, “We will not find any basis for an accusation against this Daniel unless we find something against him in connection with the law of his God.”</w:t>
      </w:r>
    </w:p>
    <w:p w:rsidR="00E67D0D" w:rsidRPr="00E67D0D" w:rsidRDefault="00B253DD" w:rsidP="008706D2">
      <w:pPr>
        <w:pStyle w:val="ListParagraph"/>
        <w:numPr>
          <w:ilvl w:val="0"/>
          <w:numId w:val="3"/>
        </w:numPr>
        <w:spacing w:after="150" w:line="360" w:lineRule="atLeast"/>
        <w:rPr>
          <w:rFonts w:eastAsia="Times New Roman" w:cstheme="minorHAnsi"/>
          <w:color w:val="000000"/>
          <w:sz w:val="24"/>
          <w:szCs w:val="24"/>
        </w:rPr>
      </w:pPr>
      <w:r>
        <w:rPr>
          <w:rFonts w:eastAsia="Times New Roman" w:cstheme="minorHAnsi"/>
          <w:color w:val="000000"/>
          <w:sz w:val="24"/>
          <w:szCs w:val="24"/>
        </w:rPr>
        <w:t xml:space="preserve">Top tier leadership will </w:t>
      </w:r>
      <w:r w:rsidR="00E67D0D">
        <w:rPr>
          <w:rFonts w:eastAsia="Times New Roman" w:cstheme="minorHAnsi"/>
          <w:color w:val="000000"/>
          <w:sz w:val="24"/>
          <w:szCs w:val="24"/>
        </w:rPr>
        <w:t>prefer (ma</w:t>
      </w:r>
      <w:r>
        <w:rPr>
          <w:rFonts w:eastAsia="Times New Roman" w:cstheme="minorHAnsi"/>
          <w:color w:val="000000"/>
          <w:sz w:val="24"/>
          <w:szCs w:val="24"/>
        </w:rPr>
        <w:t>k</w:t>
      </w:r>
      <w:r w:rsidR="00E67D0D">
        <w:rPr>
          <w:rFonts w:eastAsia="Times New Roman" w:cstheme="minorHAnsi"/>
          <w:color w:val="000000"/>
          <w:sz w:val="24"/>
          <w:szCs w:val="24"/>
        </w:rPr>
        <w:t>e</w:t>
      </w:r>
      <w:r>
        <w:rPr>
          <w:rFonts w:eastAsia="Times New Roman" w:cstheme="minorHAnsi"/>
          <w:color w:val="000000"/>
          <w:sz w:val="24"/>
          <w:szCs w:val="24"/>
        </w:rPr>
        <w:t xml:space="preserve"> you</w:t>
      </w:r>
      <w:r w:rsidR="00E67D0D">
        <w:rPr>
          <w:rFonts w:eastAsia="Times New Roman" w:cstheme="minorHAnsi"/>
          <w:color w:val="000000"/>
          <w:sz w:val="24"/>
          <w:szCs w:val="24"/>
        </w:rPr>
        <w:t xml:space="preserve"> chief</w:t>
      </w:r>
      <w:r>
        <w:rPr>
          <w:rFonts w:eastAsia="Times New Roman" w:cstheme="minorHAnsi"/>
          <w:color w:val="000000"/>
          <w:sz w:val="24"/>
          <w:szCs w:val="24"/>
        </w:rPr>
        <w:t>; make you glitter or shine</w:t>
      </w:r>
      <w:r w:rsidR="00E67D0D">
        <w:rPr>
          <w:rFonts w:eastAsia="Times New Roman" w:cstheme="minorHAnsi"/>
          <w:color w:val="000000"/>
          <w:sz w:val="24"/>
          <w:szCs w:val="24"/>
        </w:rPr>
        <w:t>).</w:t>
      </w:r>
    </w:p>
    <w:p w:rsidR="0006489A" w:rsidRDefault="00E67D0D" w:rsidP="008706D2">
      <w:pPr>
        <w:pStyle w:val="ListParagraph"/>
        <w:numPr>
          <w:ilvl w:val="0"/>
          <w:numId w:val="3"/>
        </w:numPr>
        <w:spacing w:after="150" w:line="360" w:lineRule="atLeast"/>
        <w:rPr>
          <w:rFonts w:eastAsia="Times New Roman" w:cstheme="minorHAnsi"/>
          <w:color w:val="000000"/>
          <w:sz w:val="24"/>
          <w:szCs w:val="24"/>
        </w:rPr>
      </w:pPr>
      <w:r w:rsidRPr="00E67D0D">
        <w:rPr>
          <w:rFonts w:eastAsia="Times New Roman" w:cstheme="minorHAnsi"/>
          <w:b/>
          <w:color w:val="000000"/>
          <w:sz w:val="24"/>
          <w:szCs w:val="24"/>
          <w:u w:val="single"/>
        </w:rPr>
        <w:t>Excellent Spirit</w:t>
      </w:r>
      <w:r>
        <w:rPr>
          <w:rFonts w:eastAsia="Times New Roman" w:cstheme="minorHAnsi"/>
          <w:color w:val="000000"/>
          <w:sz w:val="24"/>
          <w:szCs w:val="24"/>
        </w:rPr>
        <w:t xml:space="preserve"> - to operate in good thinking, emotions, to be consistently exceeding (extra) in service work</w:t>
      </w:r>
    </w:p>
    <w:p w:rsidR="00E67D0D" w:rsidRDefault="00E67D0D" w:rsidP="00E67D0D">
      <w:pPr>
        <w:pStyle w:val="ListParagraph"/>
        <w:numPr>
          <w:ilvl w:val="0"/>
          <w:numId w:val="3"/>
        </w:numPr>
        <w:spacing w:after="150" w:line="360" w:lineRule="atLeast"/>
        <w:rPr>
          <w:rFonts w:eastAsia="Times New Roman" w:cstheme="minorHAnsi"/>
          <w:color w:val="000000"/>
          <w:sz w:val="24"/>
          <w:szCs w:val="24"/>
        </w:rPr>
      </w:pPr>
      <w:r>
        <w:rPr>
          <w:rFonts w:eastAsia="Times New Roman" w:cstheme="minorHAnsi"/>
          <w:color w:val="000000"/>
          <w:sz w:val="24"/>
          <w:szCs w:val="24"/>
        </w:rPr>
        <w:t>Great personal ethics will get you noticed by top tier leaders. Great leaders recognize great workers. (Dan. 6:3)</w:t>
      </w:r>
    </w:p>
    <w:p w:rsidR="00E67D0D" w:rsidRDefault="00B253DD" w:rsidP="00E67D0D">
      <w:pPr>
        <w:pStyle w:val="ListParagraph"/>
        <w:numPr>
          <w:ilvl w:val="0"/>
          <w:numId w:val="3"/>
        </w:numPr>
        <w:spacing w:after="150" w:line="360" w:lineRule="atLeast"/>
        <w:rPr>
          <w:rFonts w:eastAsia="Times New Roman" w:cstheme="minorHAnsi"/>
          <w:color w:val="000000"/>
          <w:sz w:val="24"/>
          <w:szCs w:val="24"/>
        </w:rPr>
      </w:pPr>
      <w:r>
        <w:rPr>
          <w:rFonts w:eastAsia="Times New Roman" w:cstheme="minorHAnsi"/>
          <w:color w:val="000000"/>
          <w:sz w:val="24"/>
          <w:szCs w:val="24"/>
        </w:rPr>
        <w:t>Leadership excellence begins with discipline. (Good leadership will point to who you followed.)</w:t>
      </w:r>
    </w:p>
    <w:p w:rsidR="00B253DD" w:rsidRPr="00B253DD" w:rsidRDefault="00B253DD" w:rsidP="00B253DD">
      <w:pPr>
        <w:spacing w:after="150" w:line="360" w:lineRule="atLeast"/>
        <w:rPr>
          <w:rFonts w:eastAsia="Times New Roman" w:cstheme="minorHAnsi"/>
          <w:b/>
          <w:color w:val="000000"/>
          <w:sz w:val="24"/>
          <w:szCs w:val="24"/>
          <w:u w:val="single"/>
        </w:rPr>
      </w:pPr>
      <w:r w:rsidRPr="00B253DD">
        <w:rPr>
          <w:rFonts w:eastAsia="Times New Roman" w:cstheme="minorHAnsi"/>
          <w:b/>
          <w:color w:val="000000"/>
          <w:sz w:val="24"/>
          <w:szCs w:val="24"/>
          <w:u w:val="single"/>
        </w:rPr>
        <w:t>Mental Note:</w:t>
      </w:r>
    </w:p>
    <w:p w:rsidR="00B253DD" w:rsidRPr="00B253DD" w:rsidRDefault="00B253DD" w:rsidP="00B253DD">
      <w:pPr>
        <w:spacing w:after="150" w:line="360" w:lineRule="atLeast"/>
        <w:rPr>
          <w:rFonts w:eastAsia="Times New Roman" w:cstheme="minorHAnsi"/>
          <w:color w:val="000000"/>
          <w:sz w:val="24"/>
          <w:szCs w:val="24"/>
        </w:rPr>
      </w:pPr>
      <w:r>
        <w:rPr>
          <w:rFonts w:eastAsia="Times New Roman" w:cstheme="minorHAnsi"/>
          <w:color w:val="000000"/>
          <w:sz w:val="24"/>
          <w:szCs w:val="24"/>
        </w:rPr>
        <w:t xml:space="preserve">Every leader (person of influence) mirrors the person who taught them. You are the reflection of who &amp; what you have seen in action. </w:t>
      </w:r>
    </w:p>
    <w:p w:rsidR="006E4DF6" w:rsidRPr="006E4DF6" w:rsidRDefault="006E4DF6" w:rsidP="006E4DF6">
      <w:pPr>
        <w:rPr>
          <w:rFonts w:ascii="Times New Roman" w:eastAsia="Times New Roman" w:hAnsi="Times New Roman" w:cs="Times New Roman"/>
          <w:sz w:val="24"/>
          <w:szCs w:val="24"/>
        </w:rPr>
      </w:pPr>
    </w:p>
    <w:p w:rsidR="006E4DF6" w:rsidRDefault="00564A75" w:rsidP="00564A75">
      <w:pPr>
        <w:jc w:val="center"/>
        <w:rPr>
          <w:b/>
          <w:sz w:val="28"/>
          <w:szCs w:val="28"/>
        </w:rPr>
      </w:pPr>
      <w:r>
        <w:rPr>
          <w:b/>
          <w:sz w:val="28"/>
          <w:szCs w:val="28"/>
        </w:rPr>
        <w:t>Conclusion</w:t>
      </w:r>
    </w:p>
    <w:p w:rsidR="00564A75" w:rsidRPr="00564A75" w:rsidRDefault="00564A75" w:rsidP="00564A75">
      <w:pPr>
        <w:rPr>
          <w:b/>
          <w:sz w:val="24"/>
          <w:szCs w:val="24"/>
        </w:rPr>
      </w:pPr>
    </w:p>
    <w:p w:rsidR="00564A75" w:rsidRPr="00564A75" w:rsidRDefault="00564A75" w:rsidP="00564A75">
      <w:pPr>
        <w:rPr>
          <w:b/>
          <w:sz w:val="24"/>
          <w:szCs w:val="24"/>
          <w:u w:val="single"/>
        </w:rPr>
      </w:pPr>
      <w:r w:rsidRPr="00564A75">
        <w:rPr>
          <w:b/>
          <w:sz w:val="24"/>
          <w:szCs w:val="24"/>
          <w:u w:val="single"/>
        </w:rPr>
        <w:t>You can change your mind:</w:t>
      </w:r>
    </w:p>
    <w:p w:rsidR="00534455" w:rsidRPr="00564A75" w:rsidRDefault="00564A75" w:rsidP="00534455">
      <w:pPr>
        <w:rPr>
          <w:sz w:val="24"/>
          <w:szCs w:val="24"/>
        </w:rPr>
      </w:pPr>
      <w:r>
        <w:rPr>
          <w:sz w:val="24"/>
          <w:szCs w:val="24"/>
        </w:rPr>
        <w:t>Q &amp; A: CBT (Cognitive Behavioral Therapy) &amp; Servanthood</w:t>
      </w:r>
    </w:p>
    <w:p w:rsidR="00D56562" w:rsidRDefault="00876526"/>
    <w:sectPr w:rsidR="00D56562" w:rsidSect="0016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Open Sans">
    <w:altName w:val="Calibr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2D42"/>
    <w:multiLevelType w:val="hybridMultilevel"/>
    <w:tmpl w:val="9A8A32E0"/>
    <w:lvl w:ilvl="0" w:tplc="88408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325EC6"/>
    <w:multiLevelType w:val="hybridMultilevel"/>
    <w:tmpl w:val="8A52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962C1"/>
    <w:multiLevelType w:val="hybridMultilevel"/>
    <w:tmpl w:val="40C89172"/>
    <w:lvl w:ilvl="0" w:tplc="70B8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55"/>
    <w:rsid w:val="0006489A"/>
    <w:rsid w:val="0009466B"/>
    <w:rsid w:val="001637C5"/>
    <w:rsid w:val="00212381"/>
    <w:rsid w:val="00330130"/>
    <w:rsid w:val="003E10C7"/>
    <w:rsid w:val="004271B5"/>
    <w:rsid w:val="00534455"/>
    <w:rsid w:val="00557DEF"/>
    <w:rsid w:val="00564A75"/>
    <w:rsid w:val="00635F10"/>
    <w:rsid w:val="00664FCD"/>
    <w:rsid w:val="006E4DF6"/>
    <w:rsid w:val="008706D2"/>
    <w:rsid w:val="00876526"/>
    <w:rsid w:val="008A3A81"/>
    <w:rsid w:val="009F26CB"/>
    <w:rsid w:val="00B253DD"/>
    <w:rsid w:val="00BE7784"/>
    <w:rsid w:val="00E67D0D"/>
    <w:rsid w:val="00F5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460D7-AD8E-B04A-A45F-B25A79AD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455"/>
    <w:rPr>
      <w:rFonts w:eastAsiaTheme="minorEastAsia"/>
      <w:sz w:val="22"/>
      <w:szCs w:val="22"/>
    </w:rPr>
  </w:style>
  <w:style w:type="paragraph" w:styleId="Heading1">
    <w:name w:val="heading 1"/>
    <w:basedOn w:val="Normal"/>
    <w:link w:val="Heading1Char"/>
    <w:uiPriority w:val="9"/>
    <w:qFormat/>
    <w:rsid w:val="006E4DF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123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4D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4455"/>
  </w:style>
  <w:style w:type="character" w:styleId="Hyperlink">
    <w:name w:val="Hyperlink"/>
    <w:basedOn w:val="DefaultParagraphFont"/>
    <w:uiPriority w:val="99"/>
    <w:semiHidden/>
    <w:unhideWhenUsed/>
    <w:rsid w:val="00534455"/>
    <w:rPr>
      <w:color w:val="0000FF"/>
      <w:u w:val="single"/>
    </w:rPr>
  </w:style>
  <w:style w:type="character" w:customStyle="1" w:styleId="text">
    <w:name w:val="text"/>
    <w:basedOn w:val="DefaultParagraphFont"/>
    <w:rsid w:val="00534455"/>
  </w:style>
  <w:style w:type="character" w:customStyle="1" w:styleId="woj">
    <w:name w:val="woj"/>
    <w:basedOn w:val="DefaultParagraphFont"/>
    <w:rsid w:val="00534455"/>
  </w:style>
  <w:style w:type="paragraph" w:styleId="ListParagraph">
    <w:name w:val="List Paragraph"/>
    <w:basedOn w:val="Normal"/>
    <w:uiPriority w:val="34"/>
    <w:qFormat/>
    <w:rsid w:val="003E10C7"/>
    <w:pPr>
      <w:ind w:left="720"/>
      <w:contextualSpacing/>
    </w:pPr>
  </w:style>
  <w:style w:type="character" w:customStyle="1" w:styleId="Heading1Char">
    <w:name w:val="Heading 1 Char"/>
    <w:basedOn w:val="DefaultParagraphFont"/>
    <w:link w:val="Heading1"/>
    <w:uiPriority w:val="9"/>
    <w:rsid w:val="006E4D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4DF6"/>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6E4DF6"/>
  </w:style>
  <w:style w:type="character" w:customStyle="1" w:styleId="passage-display-version">
    <w:name w:val="passage-display-version"/>
    <w:basedOn w:val="DefaultParagraphFont"/>
    <w:rsid w:val="006E4DF6"/>
  </w:style>
  <w:style w:type="paragraph" w:customStyle="1" w:styleId="chapter-1">
    <w:name w:val="chapter-1"/>
    <w:basedOn w:val="Normal"/>
    <w:rsid w:val="006E4DF6"/>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1238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1238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123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1888">
      <w:bodyDiv w:val="1"/>
      <w:marLeft w:val="0"/>
      <w:marRight w:val="0"/>
      <w:marTop w:val="0"/>
      <w:marBottom w:val="0"/>
      <w:divBdr>
        <w:top w:val="none" w:sz="0" w:space="0" w:color="auto"/>
        <w:left w:val="none" w:sz="0" w:space="0" w:color="auto"/>
        <w:bottom w:val="none" w:sz="0" w:space="0" w:color="auto"/>
        <w:right w:val="none" w:sz="0" w:space="0" w:color="auto"/>
      </w:divBdr>
    </w:div>
    <w:div w:id="255753771">
      <w:bodyDiv w:val="1"/>
      <w:marLeft w:val="0"/>
      <w:marRight w:val="0"/>
      <w:marTop w:val="0"/>
      <w:marBottom w:val="0"/>
      <w:divBdr>
        <w:top w:val="none" w:sz="0" w:space="0" w:color="auto"/>
        <w:left w:val="none" w:sz="0" w:space="0" w:color="auto"/>
        <w:bottom w:val="none" w:sz="0" w:space="0" w:color="auto"/>
        <w:right w:val="none" w:sz="0" w:space="0" w:color="auto"/>
      </w:divBdr>
    </w:div>
    <w:div w:id="405616021">
      <w:bodyDiv w:val="1"/>
      <w:marLeft w:val="0"/>
      <w:marRight w:val="0"/>
      <w:marTop w:val="0"/>
      <w:marBottom w:val="0"/>
      <w:divBdr>
        <w:top w:val="none" w:sz="0" w:space="0" w:color="auto"/>
        <w:left w:val="none" w:sz="0" w:space="0" w:color="auto"/>
        <w:bottom w:val="none" w:sz="0" w:space="0" w:color="auto"/>
        <w:right w:val="none" w:sz="0" w:space="0" w:color="auto"/>
      </w:divBdr>
    </w:div>
    <w:div w:id="1589079575">
      <w:bodyDiv w:val="1"/>
      <w:marLeft w:val="0"/>
      <w:marRight w:val="0"/>
      <w:marTop w:val="0"/>
      <w:marBottom w:val="0"/>
      <w:divBdr>
        <w:top w:val="none" w:sz="0" w:space="0" w:color="auto"/>
        <w:left w:val="none" w:sz="0" w:space="0" w:color="auto"/>
        <w:bottom w:val="none" w:sz="0" w:space="0" w:color="auto"/>
        <w:right w:val="none" w:sz="0" w:space="0" w:color="auto"/>
      </w:divBdr>
    </w:div>
    <w:div w:id="1691299705">
      <w:bodyDiv w:val="1"/>
      <w:marLeft w:val="0"/>
      <w:marRight w:val="0"/>
      <w:marTop w:val="0"/>
      <w:marBottom w:val="0"/>
      <w:divBdr>
        <w:top w:val="none" w:sz="0" w:space="0" w:color="auto"/>
        <w:left w:val="none" w:sz="0" w:space="0" w:color="auto"/>
        <w:bottom w:val="none" w:sz="0" w:space="0" w:color="auto"/>
        <w:right w:val="none" w:sz="0" w:space="0" w:color="auto"/>
      </w:divBdr>
    </w:div>
    <w:div w:id="2043435075">
      <w:bodyDiv w:val="1"/>
      <w:marLeft w:val="0"/>
      <w:marRight w:val="0"/>
      <w:marTop w:val="0"/>
      <w:marBottom w:val="0"/>
      <w:divBdr>
        <w:top w:val="none" w:sz="0" w:space="0" w:color="auto"/>
        <w:left w:val="none" w:sz="0" w:space="0" w:color="auto"/>
        <w:bottom w:val="none" w:sz="0" w:space="0" w:color="auto"/>
        <w:right w:val="none" w:sz="0" w:space="0" w:color="auto"/>
      </w:divBdr>
    </w:div>
    <w:div w:id="20653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com/amy-morin/how-to-train-yourself-to-think-differently-permanently-rewire-your-brain-according-to-scienc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mc/articles/PMC53311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tp/journal/v6/n2/full/tp2015218a.html" TargetMode="External"/><Relationship Id="rId11" Type="http://schemas.openxmlformats.org/officeDocument/2006/relationships/hyperlink" Target="https://www.biblegateway.com/passage/?search=Daniel+6&amp;version=AMP" TargetMode="External"/><Relationship Id="rId5" Type="http://schemas.openxmlformats.org/officeDocument/2006/relationships/hyperlink" Target="http://www.nature.com/tp/journal/v7/n1/full/tp2016263a.html?foxtrotcallback=true" TargetMode="External"/><Relationship Id="rId10" Type="http://schemas.openxmlformats.org/officeDocument/2006/relationships/hyperlink" Target="https://www.merriam-webster.com/dictionary/serves" TargetMode="External"/><Relationship Id="rId4" Type="http://schemas.openxmlformats.org/officeDocument/2006/relationships/webSettings" Target="webSettings.xml"/><Relationship Id="rId9" Type="http://schemas.openxmlformats.org/officeDocument/2006/relationships/hyperlink" Target="https://www.inc.com/amy-morin/how-to-train-yourself-to-think-differently-permanently-rewire-your-brain-according-to-sci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kgjt03@gmail.com</cp:lastModifiedBy>
  <cp:revision>2</cp:revision>
  <dcterms:created xsi:type="dcterms:W3CDTF">2019-01-17T22:06:00Z</dcterms:created>
  <dcterms:modified xsi:type="dcterms:W3CDTF">2019-01-17T22:06:00Z</dcterms:modified>
</cp:coreProperties>
</file>